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94" w:rsidRDefault="00732C94" w:rsidP="00321526">
      <w:pPr>
        <w:spacing w:after="0" w:line="360" w:lineRule="auto"/>
        <w:jc w:val="center"/>
        <w:rPr>
          <w:rFonts w:ascii="黑体" w:eastAsia="黑体" w:hAnsi="黑体" w:cstheme="majorBidi"/>
          <w:spacing w:val="-10"/>
          <w:kern w:val="28"/>
          <w:sz w:val="36"/>
          <w:szCs w:val="56"/>
        </w:rPr>
      </w:pPr>
      <w:bookmarkStart w:id="0" w:name="_GoBack"/>
      <w:r w:rsidRPr="00321526">
        <w:rPr>
          <w:rFonts w:ascii="黑体" w:eastAsia="黑体" w:hAnsi="黑体" w:cstheme="majorBidi" w:hint="eastAsia"/>
          <w:spacing w:val="-10"/>
          <w:kern w:val="28"/>
          <w:sz w:val="36"/>
          <w:szCs w:val="56"/>
        </w:rPr>
        <w:t>关于万家添利分级债券型证券投资基金之万家利A、万家利B暂停办理转托管业务公告</w:t>
      </w:r>
    </w:p>
    <w:p w:rsidR="00321526" w:rsidRPr="00321526" w:rsidRDefault="00321526" w:rsidP="00321526">
      <w:pPr>
        <w:spacing w:after="0" w:line="360" w:lineRule="auto"/>
        <w:jc w:val="center"/>
        <w:rPr>
          <w:rFonts w:ascii="黑体" w:eastAsia="黑体" w:hAnsi="黑体" w:cstheme="majorBidi"/>
          <w:spacing w:val="-10"/>
          <w:kern w:val="28"/>
          <w:sz w:val="36"/>
          <w:szCs w:val="56"/>
        </w:rPr>
      </w:pPr>
    </w:p>
    <w:bookmarkEnd w:id="0"/>
    <w:p w:rsidR="00732C94" w:rsidRPr="00321526" w:rsidRDefault="00732C94" w:rsidP="00321526">
      <w:pPr>
        <w:spacing w:after="0" w:line="360" w:lineRule="auto"/>
        <w:ind w:firstLineChars="200" w:firstLine="440"/>
        <w:jc w:val="both"/>
        <w:rPr>
          <w:rFonts w:ascii="Times New Roman" w:hAnsi="Times New Roman"/>
          <w:kern w:val="28"/>
        </w:rPr>
      </w:pPr>
      <w:r w:rsidRPr="00321526">
        <w:rPr>
          <w:rFonts w:ascii="Times New Roman" w:hAnsi="Times New Roman" w:hint="eastAsia"/>
          <w:kern w:val="28"/>
        </w:rPr>
        <w:t>《万家添利分级债券型证券投资基金基金合同》（以下简称</w:t>
      </w:r>
      <w:r w:rsidR="00321526">
        <w:rPr>
          <w:rFonts w:ascii="Times New Roman" w:hAnsi="Times New Roman" w:hint="eastAsia"/>
          <w:kern w:val="28"/>
        </w:rPr>
        <w:t>“</w:t>
      </w:r>
      <w:r w:rsidRPr="00321526">
        <w:rPr>
          <w:rFonts w:ascii="Times New Roman" w:hAnsi="Times New Roman" w:hint="eastAsia"/>
          <w:kern w:val="28"/>
        </w:rPr>
        <w:t>基金合同</w:t>
      </w:r>
      <w:r w:rsidR="00321526">
        <w:rPr>
          <w:rFonts w:ascii="Times New Roman" w:hAnsi="Times New Roman" w:hint="eastAsia"/>
          <w:kern w:val="28"/>
        </w:rPr>
        <w:t>”</w:t>
      </w:r>
      <w:r w:rsidRPr="00321526">
        <w:rPr>
          <w:rFonts w:ascii="Times New Roman" w:hAnsi="Times New Roman" w:hint="eastAsia"/>
          <w:kern w:val="28"/>
        </w:rPr>
        <w:t>）</w:t>
      </w:r>
      <w:r w:rsidRPr="00321526">
        <w:rPr>
          <w:rFonts w:ascii="Times New Roman" w:hAnsi="Times New Roman" w:hint="eastAsia"/>
          <w:kern w:val="28"/>
        </w:rPr>
        <w:t xml:space="preserve"> </w:t>
      </w:r>
      <w:r w:rsidRPr="00321526">
        <w:rPr>
          <w:rFonts w:ascii="Times New Roman" w:hAnsi="Times New Roman" w:hint="eastAsia"/>
          <w:kern w:val="28"/>
        </w:rPr>
        <w:t>于</w:t>
      </w:r>
      <w:r w:rsidRPr="00321526">
        <w:rPr>
          <w:rFonts w:ascii="Times New Roman" w:hAnsi="Times New Roman"/>
          <w:kern w:val="28"/>
        </w:rPr>
        <w:t>2011</w:t>
      </w:r>
      <w:r w:rsidRPr="00321526">
        <w:rPr>
          <w:rFonts w:ascii="Times New Roman" w:hAnsi="Times New Roman" w:hint="eastAsia"/>
          <w:kern w:val="28"/>
        </w:rPr>
        <w:t>年</w:t>
      </w:r>
      <w:r w:rsidRPr="00321526">
        <w:rPr>
          <w:rFonts w:ascii="Times New Roman" w:hAnsi="Times New Roman"/>
          <w:kern w:val="28"/>
        </w:rPr>
        <w:t>6</w:t>
      </w:r>
      <w:r w:rsidRPr="00321526">
        <w:rPr>
          <w:rFonts w:ascii="Times New Roman" w:hAnsi="Times New Roman" w:hint="eastAsia"/>
          <w:kern w:val="28"/>
        </w:rPr>
        <w:t>月</w:t>
      </w:r>
      <w:r w:rsidRPr="00321526">
        <w:rPr>
          <w:rFonts w:ascii="Times New Roman" w:hAnsi="Times New Roman"/>
          <w:kern w:val="28"/>
        </w:rPr>
        <w:t>2</w:t>
      </w:r>
      <w:r w:rsidRPr="00321526">
        <w:rPr>
          <w:rFonts w:ascii="Times New Roman" w:hAnsi="Times New Roman" w:hint="eastAsia"/>
          <w:kern w:val="28"/>
        </w:rPr>
        <w:t>日生效，根据《基金合同》的有关规定，本基金《基金合同》生效后</w:t>
      </w:r>
      <w:r w:rsidRPr="00321526">
        <w:rPr>
          <w:rFonts w:ascii="Times New Roman" w:hAnsi="Times New Roman"/>
          <w:kern w:val="28"/>
        </w:rPr>
        <w:t>3</w:t>
      </w:r>
      <w:r w:rsidRPr="00321526">
        <w:rPr>
          <w:rFonts w:ascii="Times New Roman" w:hAnsi="Times New Roman" w:hint="eastAsia"/>
          <w:kern w:val="28"/>
        </w:rPr>
        <w:t>年期届满，本基金无需召开基金份额持有人大会，转换为上市开放式基金（</w:t>
      </w:r>
      <w:r w:rsidRPr="00321526">
        <w:rPr>
          <w:rFonts w:ascii="Times New Roman" w:hAnsi="Times New Roman"/>
          <w:kern w:val="28"/>
        </w:rPr>
        <w:t>LOF</w:t>
      </w:r>
      <w:r w:rsidRPr="00321526">
        <w:rPr>
          <w:rFonts w:ascii="Times New Roman" w:hAnsi="Times New Roman" w:hint="eastAsia"/>
          <w:kern w:val="28"/>
        </w:rPr>
        <w:t>）。</w:t>
      </w:r>
    </w:p>
    <w:p w:rsidR="00732C94" w:rsidRPr="00321526" w:rsidRDefault="00732C94" w:rsidP="00321526">
      <w:pPr>
        <w:spacing w:after="0" w:line="360" w:lineRule="auto"/>
        <w:ind w:firstLineChars="200" w:firstLine="440"/>
        <w:jc w:val="both"/>
        <w:rPr>
          <w:rFonts w:ascii="Times New Roman" w:hAnsi="Times New Roman"/>
          <w:kern w:val="28"/>
        </w:rPr>
      </w:pPr>
      <w:r w:rsidRPr="00321526">
        <w:rPr>
          <w:rFonts w:ascii="Times New Roman" w:hAnsi="Times New Roman" w:hint="eastAsia"/>
          <w:kern w:val="28"/>
        </w:rPr>
        <w:t>万家添利分级债券型证券投资基金之万家利</w:t>
      </w:r>
      <w:r w:rsidRPr="00321526">
        <w:rPr>
          <w:rFonts w:ascii="Times New Roman" w:hAnsi="Times New Roman"/>
          <w:kern w:val="28"/>
        </w:rPr>
        <w:t>B</w:t>
      </w:r>
      <w:r w:rsidRPr="00321526">
        <w:rPr>
          <w:rFonts w:ascii="Times New Roman" w:hAnsi="Times New Roman" w:hint="eastAsia"/>
          <w:kern w:val="28"/>
        </w:rPr>
        <w:t>份额（代码：</w:t>
      </w:r>
      <w:r w:rsidRPr="00321526">
        <w:rPr>
          <w:rFonts w:ascii="Times New Roman" w:hAnsi="Times New Roman"/>
          <w:kern w:val="28"/>
        </w:rPr>
        <w:t>150038</w:t>
      </w:r>
      <w:r w:rsidRPr="00321526">
        <w:rPr>
          <w:rFonts w:ascii="Times New Roman" w:hAnsi="Times New Roman" w:hint="eastAsia"/>
          <w:kern w:val="28"/>
        </w:rPr>
        <w:t>）将于</w:t>
      </w:r>
      <w:r w:rsidRPr="00321526">
        <w:rPr>
          <w:rFonts w:ascii="Times New Roman" w:hAnsi="Times New Roman"/>
          <w:kern w:val="28"/>
        </w:rPr>
        <w:t>2014</w:t>
      </w:r>
      <w:r w:rsidRPr="00321526">
        <w:rPr>
          <w:rFonts w:ascii="Times New Roman" w:hAnsi="Times New Roman" w:hint="eastAsia"/>
          <w:kern w:val="28"/>
        </w:rPr>
        <w:t>年</w:t>
      </w:r>
      <w:r w:rsidRPr="00321526">
        <w:rPr>
          <w:rFonts w:ascii="Times New Roman" w:hAnsi="Times New Roman"/>
          <w:kern w:val="28"/>
        </w:rPr>
        <w:t>6</w:t>
      </w:r>
      <w:r w:rsidRPr="00321526">
        <w:rPr>
          <w:rFonts w:ascii="Times New Roman" w:hAnsi="Times New Roman" w:hint="eastAsia"/>
          <w:kern w:val="28"/>
        </w:rPr>
        <w:t>月</w:t>
      </w:r>
      <w:r w:rsidRPr="00321526">
        <w:rPr>
          <w:rFonts w:ascii="Times New Roman" w:hAnsi="Times New Roman"/>
          <w:kern w:val="28"/>
        </w:rPr>
        <w:t>3</w:t>
      </w:r>
      <w:r w:rsidRPr="00321526">
        <w:rPr>
          <w:rFonts w:ascii="Times New Roman" w:hAnsi="Times New Roman" w:hint="eastAsia"/>
          <w:kern w:val="28"/>
        </w:rPr>
        <w:t>日终止上市，终止上市权益登记日为：</w:t>
      </w:r>
      <w:r w:rsidRPr="00321526">
        <w:rPr>
          <w:rFonts w:ascii="Times New Roman" w:hAnsi="Times New Roman"/>
          <w:kern w:val="28"/>
        </w:rPr>
        <w:t>2014</w:t>
      </w:r>
      <w:r w:rsidRPr="00321526">
        <w:rPr>
          <w:rFonts w:ascii="Times New Roman" w:hAnsi="Times New Roman" w:hint="eastAsia"/>
          <w:kern w:val="28"/>
        </w:rPr>
        <w:t>年</w:t>
      </w:r>
      <w:r w:rsidRPr="00321526">
        <w:rPr>
          <w:rFonts w:ascii="Times New Roman" w:hAnsi="Times New Roman"/>
          <w:kern w:val="28"/>
        </w:rPr>
        <w:t>5</w:t>
      </w:r>
      <w:r w:rsidRPr="00321526">
        <w:rPr>
          <w:rFonts w:ascii="Times New Roman" w:hAnsi="Times New Roman" w:hint="eastAsia"/>
          <w:kern w:val="28"/>
        </w:rPr>
        <w:t>月</w:t>
      </w:r>
      <w:r w:rsidRPr="00321526">
        <w:rPr>
          <w:rFonts w:ascii="Times New Roman" w:hAnsi="Times New Roman"/>
          <w:kern w:val="28"/>
        </w:rPr>
        <w:t>30</w:t>
      </w:r>
      <w:r w:rsidRPr="00321526">
        <w:rPr>
          <w:rFonts w:ascii="Times New Roman" w:hAnsi="Times New Roman" w:hint="eastAsia"/>
          <w:kern w:val="28"/>
        </w:rPr>
        <w:t>日。</w:t>
      </w:r>
    </w:p>
    <w:p w:rsidR="00732C94" w:rsidRPr="00321526" w:rsidRDefault="00732C94" w:rsidP="00321526">
      <w:pPr>
        <w:spacing w:after="0" w:line="360" w:lineRule="auto"/>
        <w:ind w:firstLineChars="200" w:firstLine="440"/>
        <w:jc w:val="both"/>
        <w:rPr>
          <w:rFonts w:ascii="Times New Roman" w:hAnsi="Times New Roman"/>
          <w:kern w:val="28"/>
        </w:rPr>
      </w:pPr>
      <w:r w:rsidRPr="00321526">
        <w:rPr>
          <w:rFonts w:ascii="Times New Roman" w:hAnsi="Times New Roman" w:hint="eastAsia"/>
          <w:kern w:val="28"/>
        </w:rPr>
        <w:t>为保护基金份额持有人的利益，本基金管理人向中国证券登记结算有限公司深圳分公司提出申请，万家利</w:t>
      </w:r>
      <w:r w:rsidRPr="00321526">
        <w:rPr>
          <w:rFonts w:ascii="Times New Roman" w:hAnsi="Times New Roman"/>
          <w:kern w:val="28"/>
        </w:rPr>
        <w:t>A</w:t>
      </w:r>
      <w:r w:rsidRPr="00321526">
        <w:rPr>
          <w:rFonts w:ascii="Times New Roman" w:hAnsi="Times New Roman" w:hint="eastAsia"/>
          <w:kern w:val="28"/>
        </w:rPr>
        <w:t>和万家利</w:t>
      </w:r>
      <w:r w:rsidRPr="00321526">
        <w:rPr>
          <w:rFonts w:ascii="Times New Roman" w:hAnsi="Times New Roman"/>
          <w:kern w:val="28"/>
        </w:rPr>
        <w:t>B</w:t>
      </w:r>
      <w:r w:rsidRPr="00321526">
        <w:rPr>
          <w:rFonts w:ascii="Times New Roman" w:hAnsi="Times New Roman" w:hint="eastAsia"/>
          <w:kern w:val="28"/>
        </w:rPr>
        <w:t>将于本基金的份额转换基准日（</w:t>
      </w:r>
      <w:r w:rsidRPr="00321526">
        <w:rPr>
          <w:rFonts w:ascii="Times New Roman" w:hAnsi="Times New Roman"/>
          <w:kern w:val="28"/>
        </w:rPr>
        <w:t>2014</w:t>
      </w:r>
      <w:r w:rsidRPr="00321526">
        <w:rPr>
          <w:rFonts w:ascii="Times New Roman" w:hAnsi="Times New Roman" w:hint="eastAsia"/>
          <w:kern w:val="28"/>
        </w:rPr>
        <w:t>年</w:t>
      </w:r>
      <w:r w:rsidRPr="00321526">
        <w:rPr>
          <w:rFonts w:ascii="Times New Roman" w:hAnsi="Times New Roman"/>
          <w:kern w:val="28"/>
        </w:rPr>
        <w:t>6</w:t>
      </w:r>
      <w:r w:rsidRPr="00321526">
        <w:rPr>
          <w:rFonts w:ascii="Times New Roman" w:hAnsi="Times New Roman" w:hint="eastAsia"/>
          <w:kern w:val="28"/>
        </w:rPr>
        <w:t>月</w:t>
      </w:r>
      <w:r w:rsidRPr="00321526">
        <w:rPr>
          <w:rFonts w:ascii="Times New Roman" w:hAnsi="Times New Roman"/>
          <w:kern w:val="28"/>
        </w:rPr>
        <w:t>3</w:t>
      </w:r>
      <w:r w:rsidRPr="00321526">
        <w:rPr>
          <w:rFonts w:ascii="Times New Roman" w:hAnsi="Times New Roman" w:hint="eastAsia"/>
          <w:kern w:val="28"/>
        </w:rPr>
        <w:t>日）起暂停办理转托管（包括场外转托管、跨系统转托管）业务。本基金管理人将另行公告转型后基金的开通转托管业务时间。</w:t>
      </w:r>
    </w:p>
    <w:p w:rsidR="00732C94" w:rsidRPr="00321526" w:rsidRDefault="00732C94" w:rsidP="00321526">
      <w:pPr>
        <w:spacing w:after="0" w:line="360" w:lineRule="auto"/>
        <w:ind w:firstLineChars="200" w:firstLine="440"/>
        <w:jc w:val="both"/>
        <w:rPr>
          <w:rFonts w:ascii="Times New Roman" w:hAnsi="Times New Roman"/>
          <w:kern w:val="28"/>
        </w:rPr>
      </w:pPr>
      <w:r w:rsidRPr="00321526">
        <w:rPr>
          <w:rFonts w:ascii="Times New Roman" w:hAnsi="Times New Roman" w:hint="eastAsia"/>
          <w:kern w:val="28"/>
        </w:rPr>
        <w:t>投资者可以拨打本基金管理人客户服务电话</w:t>
      </w:r>
      <w:r w:rsidRPr="00321526">
        <w:rPr>
          <w:rFonts w:ascii="Times New Roman" w:hAnsi="Times New Roman"/>
          <w:kern w:val="28"/>
        </w:rPr>
        <w:t>400-888-0800</w:t>
      </w:r>
      <w:r w:rsidRPr="00321526">
        <w:rPr>
          <w:rFonts w:ascii="Times New Roman" w:hAnsi="Times New Roman" w:hint="eastAsia"/>
          <w:kern w:val="28"/>
        </w:rPr>
        <w:t>（免长途话费）或登录网站</w:t>
      </w:r>
      <w:r w:rsidR="00321526">
        <w:rPr>
          <w:rFonts w:ascii="Times New Roman" w:hAnsi="Times New Roman" w:hint="eastAsia"/>
          <w:kern w:val="28"/>
        </w:rPr>
        <w:t>（</w:t>
      </w:r>
      <w:r w:rsidR="00321526" w:rsidRPr="00321526">
        <w:rPr>
          <w:rFonts w:ascii="Times New Roman" w:hAnsi="Times New Roman"/>
          <w:kern w:val="28"/>
        </w:rPr>
        <w:t>www.wjasset.com</w:t>
      </w:r>
      <w:r w:rsidR="00321526">
        <w:rPr>
          <w:rFonts w:ascii="Times New Roman" w:hAnsi="Times New Roman" w:hint="eastAsia"/>
          <w:kern w:val="28"/>
        </w:rPr>
        <w:t>）</w:t>
      </w:r>
      <w:r w:rsidRPr="00321526">
        <w:rPr>
          <w:rFonts w:ascii="Times New Roman" w:hAnsi="Times New Roman" w:hint="eastAsia"/>
          <w:kern w:val="28"/>
        </w:rPr>
        <w:t>咨询相关信息。</w:t>
      </w:r>
    </w:p>
    <w:p w:rsidR="00732C94" w:rsidRDefault="00732C94" w:rsidP="00321526">
      <w:pPr>
        <w:spacing w:after="0" w:line="360" w:lineRule="auto"/>
        <w:ind w:firstLineChars="200" w:firstLine="440"/>
        <w:jc w:val="both"/>
        <w:rPr>
          <w:rFonts w:ascii="Times New Roman" w:hAnsi="Times New Roman"/>
          <w:kern w:val="28"/>
        </w:rPr>
      </w:pPr>
      <w:r w:rsidRPr="00321526">
        <w:rPr>
          <w:rFonts w:ascii="Times New Roman" w:hAnsi="Times New Roman" w:hint="eastAsia"/>
          <w:kern w:val="28"/>
        </w:rPr>
        <w:t>特此公告。</w:t>
      </w:r>
    </w:p>
    <w:p w:rsidR="00321526" w:rsidRPr="00321526" w:rsidRDefault="00321526" w:rsidP="00321526">
      <w:pPr>
        <w:spacing w:after="0" w:line="360" w:lineRule="auto"/>
        <w:ind w:firstLineChars="200" w:firstLine="440"/>
        <w:jc w:val="both"/>
        <w:rPr>
          <w:rFonts w:ascii="Times New Roman" w:hAnsi="Times New Roman"/>
          <w:kern w:val="28"/>
        </w:rPr>
      </w:pPr>
    </w:p>
    <w:p w:rsidR="00732C94" w:rsidRPr="00321526" w:rsidRDefault="00732C94" w:rsidP="00321526">
      <w:pPr>
        <w:spacing w:after="0" w:line="360" w:lineRule="auto"/>
        <w:ind w:firstLineChars="200" w:firstLine="440"/>
        <w:jc w:val="right"/>
        <w:rPr>
          <w:rFonts w:ascii="Times New Roman" w:hAnsi="Times New Roman"/>
          <w:kern w:val="28"/>
        </w:rPr>
      </w:pPr>
      <w:r w:rsidRPr="00321526">
        <w:rPr>
          <w:rFonts w:ascii="Times New Roman" w:hAnsi="Times New Roman" w:hint="eastAsia"/>
          <w:kern w:val="28"/>
        </w:rPr>
        <w:t>万家基金管理有限公司</w:t>
      </w:r>
    </w:p>
    <w:p w:rsidR="00732C94" w:rsidRPr="00321526" w:rsidRDefault="00732C94" w:rsidP="00321526">
      <w:pPr>
        <w:spacing w:after="0" w:line="360" w:lineRule="auto"/>
        <w:ind w:firstLineChars="200" w:firstLine="440"/>
        <w:jc w:val="right"/>
        <w:rPr>
          <w:rFonts w:ascii="Times New Roman" w:hAnsi="Times New Roman"/>
          <w:kern w:val="28"/>
        </w:rPr>
      </w:pPr>
      <w:r w:rsidRPr="00321526">
        <w:rPr>
          <w:rFonts w:ascii="Times New Roman" w:hAnsi="Times New Roman" w:hint="eastAsia"/>
          <w:kern w:val="28"/>
        </w:rPr>
        <w:t>2014</w:t>
      </w:r>
      <w:r w:rsidRPr="00321526">
        <w:rPr>
          <w:rFonts w:ascii="Times New Roman" w:hAnsi="Times New Roman" w:hint="eastAsia"/>
          <w:kern w:val="28"/>
        </w:rPr>
        <w:t>年</w:t>
      </w:r>
      <w:r w:rsidRPr="00321526">
        <w:rPr>
          <w:rFonts w:ascii="Times New Roman" w:hAnsi="Times New Roman"/>
          <w:kern w:val="28"/>
        </w:rPr>
        <w:t>5</w:t>
      </w:r>
      <w:r w:rsidRPr="00321526">
        <w:rPr>
          <w:rFonts w:ascii="Times New Roman" w:hAnsi="Times New Roman" w:hint="eastAsia"/>
          <w:kern w:val="28"/>
        </w:rPr>
        <w:t>月</w:t>
      </w:r>
      <w:r w:rsidRPr="00321526">
        <w:rPr>
          <w:rFonts w:ascii="Times New Roman" w:hAnsi="Times New Roman"/>
          <w:kern w:val="28"/>
        </w:rPr>
        <w:t>2</w:t>
      </w:r>
      <w:r w:rsidR="00321526">
        <w:rPr>
          <w:rFonts w:ascii="Times New Roman" w:hAnsi="Times New Roman" w:hint="eastAsia"/>
          <w:kern w:val="28"/>
        </w:rPr>
        <w:t>8</w:t>
      </w:r>
      <w:r w:rsidRPr="00321526">
        <w:rPr>
          <w:rFonts w:ascii="Times New Roman" w:hAnsi="Times New Roman" w:hint="eastAsia"/>
          <w:kern w:val="28"/>
        </w:rPr>
        <w:t>日</w:t>
      </w:r>
    </w:p>
    <w:p w:rsidR="00732294" w:rsidRPr="00321526" w:rsidRDefault="00732294" w:rsidP="00321526">
      <w:pPr>
        <w:spacing w:after="0" w:line="360" w:lineRule="auto"/>
        <w:ind w:firstLineChars="200" w:firstLine="440"/>
        <w:rPr>
          <w:rFonts w:ascii="Times New Roman" w:hAnsi="Times New Roman"/>
          <w:kern w:val="28"/>
        </w:rPr>
      </w:pPr>
    </w:p>
    <w:sectPr w:rsidR="00732294" w:rsidRPr="00321526" w:rsidSect="003C04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7BA" w:rsidRDefault="00A517BA" w:rsidP="00C93CFE">
      <w:pPr>
        <w:spacing w:after="0" w:line="240" w:lineRule="auto"/>
      </w:pPr>
      <w:r>
        <w:separator/>
      </w:r>
    </w:p>
  </w:endnote>
  <w:endnote w:type="continuationSeparator" w:id="1">
    <w:p w:rsidR="00A517BA" w:rsidRDefault="00A517BA" w:rsidP="00C9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7BA" w:rsidRDefault="00A517BA" w:rsidP="00C93CFE">
      <w:pPr>
        <w:spacing w:after="0" w:line="240" w:lineRule="auto"/>
      </w:pPr>
      <w:r>
        <w:separator/>
      </w:r>
    </w:p>
  </w:footnote>
  <w:footnote w:type="continuationSeparator" w:id="1">
    <w:p w:rsidR="00A517BA" w:rsidRDefault="00A517BA" w:rsidP="00C93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8D3"/>
    <w:rsid w:val="00002652"/>
    <w:rsid w:val="00143103"/>
    <w:rsid w:val="002C32D6"/>
    <w:rsid w:val="00321526"/>
    <w:rsid w:val="003A48B1"/>
    <w:rsid w:val="003C0463"/>
    <w:rsid w:val="0045514C"/>
    <w:rsid w:val="00464A33"/>
    <w:rsid w:val="004F0CD4"/>
    <w:rsid w:val="005578D3"/>
    <w:rsid w:val="005D04F6"/>
    <w:rsid w:val="00732294"/>
    <w:rsid w:val="00732C94"/>
    <w:rsid w:val="00770F21"/>
    <w:rsid w:val="008D3817"/>
    <w:rsid w:val="009878EA"/>
    <w:rsid w:val="00A517BA"/>
    <w:rsid w:val="00B43339"/>
    <w:rsid w:val="00C93CFE"/>
    <w:rsid w:val="00DB7535"/>
    <w:rsid w:val="00F43D2E"/>
    <w:rsid w:val="00F9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C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C93CFE"/>
  </w:style>
  <w:style w:type="paragraph" w:styleId="a4">
    <w:name w:val="footer"/>
    <w:basedOn w:val="a"/>
    <w:link w:val="Char0"/>
    <w:uiPriority w:val="99"/>
    <w:unhideWhenUsed/>
    <w:rsid w:val="00C93C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C93CFE"/>
  </w:style>
  <w:style w:type="character" w:styleId="a5">
    <w:name w:val="Hyperlink"/>
    <w:basedOn w:val="a0"/>
    <w:uiPriority w:val="99"/>
    <w:unhideWhenUsed/>
    <w:rsid w:val="003215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邵晨</dc:creator>
  <cp:lastModifiedBy>邵晨</cp:lastModifiedBy>
  <cp:revision>2</cp:revision>
  <dcterms:created xsi:type="dcterms:W3CDTF">2014-05-27T02:00:00Z</dcterms:created>
  <dcterms:modified xsi:type="dcterms:W3CDTF">2014-05-27T02:00:00Z</dcterms:modified>
</cp:coreProperties>
</file>