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5AA" w:rsidRDefault="00F815AA">
      <w:pPr>
        <w:spacing w:line="360" w:lineRule="auto"/>
        <w:jc w:val="center"/>
        <w:rPr>
          <w:rFonts w:ascii="仿宋_GB2312" w:eastAsia="仿宋_GB2312" w:hAnsi="宋体"/>
          <w:b/>
          <w:sz w:val="28"/>
          <w:szCs w:val="28"/>
        </w:rPr>
      </w:pPr>
      <w:r w:rsidRPr="007B7873">
        <w:rPr>
          <w:rFonts w:ascii="仿宋_GB2312" w:eastAsia="仿宋_GB2312" w:hAnsi="宋体" w:hint="eastAsia"/>
          <w:b/>
          <w:sz w:val="28"/>
          <w:szCs w:val="28"/>
        </w:rPr>
        <w:t>万家基金管理有限公司关于基金对账单服务方式调整的公告</w:t>
      </w:r>
    </w:p>
    <w:p w:rsidR="00F815AA" w:rsidRPr="0007532E" w:rsidRDefault="00F815AA" w:rsidP="001D470C">
      <w:pPr>
        <w:spacing w:line="360" w:lineRule="auto"/>
        <w:jc w:val="center"/>
        <w:rPr>
          <w:rFonts w:ascii="仿宋_GB2312" w:eastAsia="仿宋_GB2312"/>
          <w:sz w:val="24"/>
          <w:szCs w:val="24"/>
        </w:rPr>
      </w:pPr>
    </w:p>
    <w:p w:rsidR="00F815AA" w:rsidRPr="0007532E" w:rsidRDefault="00F815AA" w:rsidP="001D470C">
      <w:pPr>
        <w:spacing w:line="360" w:lineRule="auto"/>
        <w:rPr>
          <w:rFonts w:ascii="仿宋_GB2312" w:eastAsia="仿宋_GB2312"/>
          <w:sz w:val="24"/>
          <w:szCs w:val="24"/>
        </w:rPr>
      </w:pPr>
      <w:r w:rsidRPr="007B7873">
        <w:rPr>
          <w:rFonts w:ascii="仿宋_GB2312" w:eastAsia="仿宋_GB2312"/>
          <w:sz w:val="24"/>
          <w:szCs w:val="24"/>
        </w:rPr>
        <w:t xml:space="preserve">  </w:t>
      </w:r>
    </w:p>
    <w:p w:rsidR="00F815AA" w:rsidRPr="003A4CAB" w:rsidRDefault="00F815AA" w:rsidP="00295573">
      <w:pPr>
        <w:spacing w:line="360" w:lineRule="auto"/>
        <w:ind w:firstLineChars="200" w:firstLine="31680"/>
        <w:rPr>
          <w:rFonts w:ascii="宋体"/>
          <w:szCs w:val="21"/>
        </w:rPr>
      </w:pPr>
      <w:r w:rsidRPr="003A4CAB">
        <w:rPr>
          <w:rFonts w:ascii="宋体" w:hAnsi="宋体" w:hint="eastAsia"/>
          <w:szCs w:val="21"/>
        </w:rPr>
        <w:t>为支持环保事业，倡导账单无纸化，同时为给投资者提供更及时、更有效、个性化的账单服务，万家基金管理有限公司（以下简称“本公司”）决定对旗下基金对账单的服务方式进行调整。自</w:t>
      </w:r>
      <w:smartTag w:uri="urn:schemas-microsoft-com:office:smarttags" w:element="chsdate">
        <w:smartTagPr>
          <w:attr w:name="Year" w:val="2014"/>
          <w:attr w:name="Month" w:val="4"/>
          <w:attr w:name="Day" w:val="1"/>
          <w:attr w:name="IsLunarDate" w:val="False"/>
          <w:attr w:name="IsROCDate" w:val="False"/>
        </w:smartTagPr>
        <w:r w:rsidRPr="003A4CAB">
          <w:rPr>
            <w:rFonts w:ascii="宋体" w:hAnsi="宋体"/>
            <w:szCs w:val="21"/>
          </w:rPr>
          <w:t>2014</w:t>
        </w:r>
        <w:r w:rsidRPr="003A4CAB">
          <w:rPr>
            <w:rFonts w:ascii="宋体" w:hAnsi="宋体" w:hint="eastAsia"/>
            <w:szCs w:val="21"/>
          </w:rPr>
          <w:t>年</w:t>
        </w:r>
        <w:r w:rsidRPr="003A4CAB">
          <w:rPr>
            <w:rFonts w:ascii="宋体" w:hAnsi="宋体"/>
            <w:szCs w:val="21"/>
          </w:rPr>
          <w:t>4</w:t>
        </w:r>
        <w:r w:rsidRPr="003A4CAB">
          <w:rPr>
            <w:rFonts w:ascii="宋体" w:hAnsi="宋体" w:hint="eastAsia"/>
            <w:szCs w:val="21"/>
          </w:rPr>
          <w:t>月</w:t>
        </w:r>
        <w:r w:rsidRPr="003A4CAB">
          <w:rPr>
            <w:rFonts w:ascii="宋体" w:hAnsi="宋体"/>
            <w:szCs w:val="21"/>
          </w:rPr>
          <w:t>1</w:t>
        </w:r>
        <w:r w:rsidRPr="003A4CAB">
          <w:rPr>
            <w:rFonts w:ascii="宋体" w:hAnsi="宋体" w:hint="eastAsia"/>
            <w:szCs w:val="21"/>
          </w:rPr>
          <w:t>日起</w:t>
        </w:r>
      </w:smartTag>
      <w:r w:rsidRPr="003A4CAB">
        <w:rPr>
          <w:rFonts w:ascii="宋体" w:hAnsi="宋体" w:hint="eastAsia"/>
          <w:szCs w:val="21"/>
        </w:rPr>
        <w:t>，本公司将按照更改后的规则提供对账单服务，现将相关事项公告如下：</w:t>
      </w:r>
    </w:p>
    <w:p w:rsidR="00F815AA" w:rsidRPr="003A4CAB" w:rsidRDefault="00F815AA" w:rsidP="001D470C">
      <w:pPr>
        <w:spacing w:line="360" w:lineRule="auto"/>
        <w:rPr>
          <w:rFonts w:ascii="宋体"/>
          <w:szCs w:val="21"/>
        </w:rPr>
      </w:pPr>
      <w:r w:rsidRPr="003A4CAB">
        <w:rPr>
          <w:rFonts w:ascii="宋体" w:hAnsi="宋体"/>
          <w:szCs w:val="21"/>
        </w:rPr>
        <w:t xml:space="preserve">    </w:t>
      </w:r>
      <w:r w:rsidRPr="003A4CAB">
        <w:rPr>
          <w:rFonts w:ascii="宋体" w:hAnsi="宋体" w:hint="eastAsia"/>
          <w:szCs w:val="21"/>
        </w:rPr>
        <w:t>一、</w:t>
      </w:r>
      <w:r w:rsidRPr="003A4CAB">
        <w:rPr>
          <w:rFonts w:ascii="宋体" w:hAnsi="宋体"/>
          <w:szCs w:val="21"/>
        </w:rPr>
        <w:t xml:space="preserve"> </w:t>
      </w:r>
      <w:r w:rsidRPr="003A4CAB">
        <w:rPr>
          <w:rFonts w:ascii="宋体" w:hAnsi="宋体" w:hint="eastAsia"/>
          <w:szCs w:val="21"/>
        </w:rPr>
        <w:t>适用投资者范围</w:t>
      </w:r>
    </w:p>
    <w:p w:rsidR="00F815AA" w:rsidRPr="003A4CAB" w:rsidRDefault="00F815AA" w:rsidP="00295573">
      <w:pPr>
        <w:spacing w:line="360" w:lineRule="auto"/>
        <w:ind w:firstLineChars="200" w:firstLine="31680"/>
        <w:rPr>
          <w:rFonts w:ascii="宋体"/>
          <w:szCs w:val="21"/>
        </w:rPr>
      </w:pPr>
      <w:r w:rsidRPr="003A4CAB">
        <w:rPr>
          <w:rFonts w:ascii="宋体" w:hAnsi="宋体" w:hint="eastAsia"/>
          <w:szCs w:val="21"/>
        </w:rPr>
        <w:t>适用于通过场外方式购买本公司旗下基金的投资者，通过场内方式购买本公司旗下基金的投资者不适用此服务规则。</w:t>
      </w:r>
    </w:p>
    <w:p w:rsidR="00F815AA" w:rsidRPr="003A4CAB" w:rsidRDefault="00F815AA" w:rsidP="001D470C">
      <w:pPr>
        <w:spacing w:line="360" w:lineRule="auto"/>
        <w:rPr>
          <w:rFonts w:ascii="宋体"/>
          <w:szCs w:val="21"/>
        </w:rPr>
      </w:pPr>
      <w:r w:rsidRPr="003A4CAB">
        <w:rPr>
          <w:rFonts w:ascii="宋体" w:hAnsi="宋体"/>
          <w:szCs w:val="21"/>
        </w:rPr>
        <w:t xml:space="preserve">    </w:t>
      </w:r>
      <w:r w:rsidRPr="003A4CAB">
        <w:rPr>
          <w:rFonts w:ascii="宋体" w:hAnsi="宋体" w:hint="eastAsia"/>
          <w:szCs w:val="21"/>
        </w:rPr>
        <w:t>二、对账单服务规则</w:t>
      </w:r>
    </w:p>
    <w:p w:rsidR="00F815AA" w:rsidRPr="003A4CAB" w:rsidRDefault="00F815AA" w:rsidP="00295573">
      <w:pPr>
        <w:spacing w:line="360" w:lineRule="auto"/>
        <w:ind w:firstLineChars="200" w:firstLine="31680"/>
        <w:rPr>
          <w:rFonts w:ascii="宋体"/>
          <w:szCs w:val="21"/>
        </w:rPr>
      </w:pPr>
      <w:r w:rsidRPr="003A4CAB">
        <w:rPr>
          <w:rFonts w:ascii="宋体" w:hAnsi="宋体" w:hint="eastAsia"/>
          <w:szCs w:val="21"/>
        </w:rPr>
        <w:t>自</w:t>
      </w:r>
      <w:smartTag w:uri="urn:schemas-microsoft-com:office:smarttags" w:element="chsdate">
        <w:smartTagPr>
          <w:attr w:name="Year" w:val="2014"/>
          <w:attr w:name="Month" w:val="4"/>
          <w:attr w:name="Day" w:val="1"/>
          <w:attr w:name="IsLunarDate" w:val="False"/>
          <w:attr w:name="IsROCDate" w:val="False"/>
        </w:smartTagPr>
        <w:r w:rsidRPr="003A4CAB">
          <w:rPr>
            <w:rFonts w:ascii="宋体" w:hAnsi="宋体"/>
            <w:szCs w:val="21"/>
          </w:rPr>
          <w:t>2014</w:t>
        </w:r>
        <w:r w:rsidRPr="003A4CAB">
          <w:rPr>
            <w:rFonts w:ascii="宋体" w:hAnsi="宋体" w:hint="eastAsia"/>
            <w:szCs w:val="21"/>
          </w:rPr>
          <w:t>年</w:t>
        </w:r>
        <w:r w:rsidRPr="003A4CAB">
          <w:rPr>
            <w:rFonts w:ascii="宋体" w:hAnsi="宋体"/>
            <w:szCs w:val="21"/>
          </w:rPr>
          <w:t>4</w:t>
        </w:r>
        <w:r w:rsidRPr="003A4CAB">
          <w:rPr>
            <w:rFonts w:ascii="宋体" w:hAnsi="宋体" w:hint="eastAsia"/>
            <w:szCs w:val="21"/>
          </w:rPr>
          <w:t>月</w:t>
        </w:r>
        <w:r w:rsidRPr="003A4CAB">
          <w:rPr>
            <w:rFonts w:ascii="宋体" w:hAnsi="宋体"/>
            <w:szCs w:val="21"/>
          </w:rPr>
          <w:t>1</w:t>
        </w:r>
        <w:r w:rsidRPr="003A4CAB">
          <w:rPr>
            <w:rFonts w:ascii="宋体" w:hAnsi="宋体" w:hint="eastAsia"/>
            <w:szCs w:val="21"/>
          </w:rPr>
          <w:t>日起</w:t>
        </w:r>
      </w:smartTag>
      <w:r w:rsidRPr="003A4CAB">
        <w:rPr>
          <w:rFonts w:ascii="宋体" w:hAnsi="宋体" w:hint="eastAsia"/>
          <w:szCs w:val="21"/>
        </w:rPr>
        <w:t>，本公司将按照投资者成功订制的对账单形式向其发送基金对账单，对账单形式及服务规则调整具体如下：</w:t>
      </w:r>
    </w:p>
    <w:p w:rsidR="00F815AA" w:rsidRPr="003A4CAB" w:rsidRDefault="00F815AA" w:rsidP="00295573">
      <w:pPr>
        <w:spacing w:line="360" w:lineRule="auto"/>
        <w:ind w:firstLineChars="200" w:firstLine="31680"/>
        <w:rPr>
          <w:rFonts w:ascii="宋体"/>
          <w:szCs w:val="21"/>
        </w:rPr>
      </w:pPr>
      <w:r w:rsidRPr="003A4CAB">
        <w:rPr>
          <w:rFonts w:ascii="宋体" w:hAnsi="宋体"/>
          <w:szCs w:val="21"/>
        </w:rPr>
        <w:t>1</w:t>
      </w:r>
      <w:r w:rsidRPr="003A4CAB">
        <w:rPr>
          <w:rFonts w:ascii="宋体" w:hAnsi="宋体" w:hint="eastAsia"/>
          <w:szCs w:val="21"/>
        </w:rPr>
        <w:t>、短信对账单（月度）：每月结束后，本公司将以短信方式向成功订制该服务且期末仍持有基金份额的投资者发送。</w:t>
      </w:r>
    </w:p>
    <w:p w:rsidR="00F815AA" w:rsidRPr="003A4CAB" w:rsidRDefault="00F815AA" w:rsidP="00295573">
      <w:pPr>
        <w:spacing w:line="360" w:lineRule="auto"/>
        <w:ind w:firstLineChars="200" w:firstLine="31680"/>
        <w:rPr>
          <w:rFonts w:ascii="宋体"/>
          <w:szCs w:val="21"/>
        </w:rPr>
      </w:pPr>
      <w:r w:rsidRPr="003A4CAB">
        <w:rPr>
          <w:rFonts w:ascii="宋体" w:hAnsi="宋体"/>
          <w:szCs w:val="21"/>
        </w:rPr>
        <w:t>2</w:t>
      </w:r>
      <w:r w:rsidRPr="003A4CAB">
        <w:rPr>
          <w:rFonts w:ascii="宋体" w:hAnsi="宋体" w:hint="eastAsia"/>
          <w:szCs w:val="21"/>
        </w:rPr>
        <w:t>、电子邮件对账单（季度）：每季度结束后，本公司将以电子邮件方式向成功订制季度电子账单服务且当期有交易或无交易但期末持有基金份额的投资者发送。</w:t>
      </w:r>
    </w:p>
    <w:p w:rsidR="00F815AA" w:rsidRPr="003A4CAB" w:rsidRDefault="00F815AA" w:rsidP="00295573">
      <w:pPr>
        <w:spacing w:line="360" w:lineRule="auto"/>
        <w:ind w:firstLineChars="200" w:firstLine="31680"/>
        <w:rPr>
          <w:rFonts w:ascii="宋体"/>
          <w:szCs w:val="21"/>
        </w:rPr>
      </w:pPr>
      <w:r w:rsidRPr="003A4CAB">
        <w:rPr>
          <w:rFonts w:ascii="宋体" w:hAnsi="宋体"/>
          <w:szCs w:val="21"/>
        </w:rPr>
        <w:t>3</w:t>
      </w:r>
      <w:r w:rsidRPr="003A4CAB">
        <w:rPr>
          <w:rFonts w:ascii="宋体" w:hAnsi="宋体" w:hint="eastAsia"/>
          <w:szCs w:val="21"/>
        </w:rPr>
        <w:t>、纸质对账单</w:t>
      </w:r>
      <w:r w:rsidRPr="003A4CAB">
        <w:rPr>
          <w:rFonts w:ascii="宋体" w:hAnsi="宋体"/>
          <w:szCs w:val="21"/>
        </w:rPr>
        <w:t>(</w:t>
      </w:r>
      <w:r w:rsidRPr="003A4CAB">
        <w:rPr>
          <w:rFonts w:ascii="宋体" w:hAnsi="宋体" w:hint="eastAsia"/>
          <w:szCs w:val="21"/>
        </w:rPr>
        <w:t>季、年度</w:t>
      </w:r>
      <w:r w:rsidRPr="003A4CAB">
        <w:rPr>
          <w:rFonts w:ascii="宋体" w:hAnsi="宋体"/>
          <w:szCs w:val="21"/>
        </w:rPr>
        <w:t>)</w:t>
      </w:r>
      <w:r w:rsidRPr="003A4CAB">
        <w:rPr>
          <w:rFonts w:ascii="宋体" w:hAnsi="宋体" w:hint="eastAsia"/>
          <w:szCs w:val="21"/>
        </w:rPr>
        <w:t>：每年一、二、三季度结束后，本公司将以纸质信件方式向成功订制纸质账单服务且季度内有基金交易的投资者邮寄季度纸质对账单；每年度结束后，本公司将以纸质信件方式向成功订制纸质账单服务且年内有交易或年内无交易但期末仍持有基金份额的投资者寄送年度纸质对账单。</w:t>
      </w:r>
    </w:p>
    <w:p w:rsidR="00F815AA" w:rsidRPr="003A4CAB" w:rsidRDefault="00F815AA" w:rsidP="001D470C">
      <w:pPr>
        <w:spacing w:line="360" w:lineRule="auto"/>
        <w:rPr>
          <w:rFonts w:ascii="宋体"/>
          <w:szCs w:val="21"/>
        </w:rPr>
      </w:pPr>
      <w:r w:rsidRPr="003A4CAB">
        <w:rPr>
          <w:rFonts w:ascii="宋体" w:hAnsi="宋体"/>
          <w:szCs w:val="21"/>
        </w:rPr>
        <w:t xml:space="preserve">    </w:t>
      </w:r>
      <w:r w:rsidRPr="003A4CAB">
        <w:rPr>
          <w:rFonts w:ascii="宋体" w:hAnsi="宋体" w:hint="eastAsia"/>
          <w:szCs w:val="21"/>
        </w:rPr>
        <w:t>三、订制对账单服务</w:t>
      </w:r>
    </w:p>
    <w:p w:rsidR="00F815AA" w:rsidRPr="003A4CAB" w:rsidRDefault="00F815AA" w:rsidP="00295573">
      <w:pPr>
        <w:spacing w:line="360" w:lineRule="auto"/>
        <w:ind w:firstLineChars="200" w:firstLine="31680"/>
        <w:rPr>
          <w:rFonts w:ascii="宋体"/>
          <w:szCs w:val="21"/>
        </w:rPr>
      </w:pPr>
      <w:r w:rsidRPr="003A4CAB">
        <w:rPr>
          <w:rFonts w:ascii="宋体" w:hAnsi="宋体" w:hint="eastAsia"/>
          <w:szCs w:val="21"/>
        </w:rPr>
        <w:t>投资者可通过多种方式订制对账单服务，建议投资者订制更私密、更及时的电子邮件对账单或短信对账单。</w:t>
      </w:r>
    </w:p>
    <w:p w:rsidR="00F815AA" w:rsidRPr="003A4CAB" w:rsidRDefault="00F815AA" w:rsidP="00295573">
      <w:pPr>
        <w:spacing w:line="360" w:lineRule="auto"/>
        <w:ind w:firstLineChars="200" w:firstLine="31680"/>
        <w:rPr>
          <w:rFonts w:ascii="宋体"/>
          <w:szCs w:val="21"/>
        </w:rPr>
      </w:pPr>
      <w:r w:rsidRPr="003A4CAB">
        <w:rPr>
          <w:rFonts w:ascii="宋体" w:hAnsi="宋体" w:hint="eastAsia"/>
          <w:szCs w:val="21"/>
        </w:rPr>
        <w:t>订制方式如下：</w:t>
      </w:r>
    </w:p>
    <w:p w:rsidR="00F815AA" w:rsidRPr="003A4CAB" w:rsidRDefault="00F815AA" w:rsidP="00295573">
      <w:pPr>
        <w:spacing w:line="360" w:lineRule="auto"/>
        <w:ind w:firstLineChars="200" w:firstLine="31680"/>
        <w:rPr>
          <w:rFonts w:ascii="宋体"/>
          <w:szCs w:val="21"/>
        </w:rPr>
      </w:pPr>
      <w:r w:rsidRPr="003A4CAB">
        <w:rPr>
          <w:rFonts w:ascii="宋体" w:hAnsi="宋体"/>
          <w:szCs w:val="21"/>
        </w:rPr>
        <w:t>1</w:t>
      </w:r>
      <w:r w:rsidRPr="003A4CAB">
        <w:rPr>
          <w:rFonts w:ascii="宋体" w:hAnsi="宋体" w:hint="eastAsia"/>
          <w:szCs w:val="21"/>
        </w:rPr>
        <w:t>、客服热线订制；</w:t>
      </w:r>
    </w:p>
    <w:p w:rsidR="00F815AA" w:rsidRPr="003A4CAB" w:rsidRDefault="00F815AA" w:rsidP="00295573">
      <w:pPr>
        <w:spacing w:line="360" w:lineRule="auto"/>
        <w:ind w:firstLineChars="200" w:firstLine="31680"/>
        <w:rPr>
          <w:rFonts w:ascii="宋体" w:hAnsi="宋体"/>
          <w:szCs w:val="21"/>
        </w:rPr>
      </w:pPr>
      <w:r w:rsidRPr="003A4CAB">
        <w:rPr>
          <w:rFonts w:ascii="宋体" w:hAnsi="宋体"/>
          <w:szCs w:val="21"/>
        </w:rPr>
        <w:t>2</w:t>
      </w:r>
      <w:r w:rsidRPr="003A4CAB">
        <w:rPr>
          <w:rFonts w:ascii="宋体" w:hAnsi="宋体" w:hint="eastAsia"/>
          <w:szCs w:val="21"/>
        </w:rPr>
        <w:t>、网站自助订制；</w:t>
      </w:r>
      <w:r w:rsidRPr="003A4CAB">
        <w:rPr>
          <w:rFonts w:ascii="宋体" w:hAnsi="宋体"/>
          <w:szCs w:val="21"/>
        </w:rPr>
        <w:t xml:space="preserve"> </w:t>
      </w:r>
    </w:p>
    <w:p w:rsidR="00F815AA" w:rsidRPr="003A4CAB" w:rsidRDefault="00F815AA" w:rsidP="00295573">
      <w:pPr>
        <w:spacing w:line="360" w:lineRule="auto"/>
        <w:ind w:firstLineChars="200" w:firstLine="31680"/>
        <w:rPr>
          <w:rFonts w:ascii="宋体"/>
          <w:szCs w:val="21"/>
        </w:rPr>
      </w:pPr>
      <w:r w:rsidRPr="003A4CAB">
        <w:rPr>
          <w:rFonts w:ascii="宋体" w:hAnsi="宋体"/>
          <w:szCs w:val="21"/>
        </w:rPr>
        <w:t>3</w:t>
      </w:r>
      <w:r w:rsidRPr="003A4CAB">
        <w:rPr>
          <w:rFonts w:ascii="宋体" w:hAnsi="宋体" w:hint="eastAsia"/>
          <w:szCs w:val="21"/>
        </w:rPr>
        <w:t>、客服邮箱订制。</w:t>
      </w:r>
    </w:p>
    <w:p w:rsidR="00F815AA" w:rsidRPr="003A4CAB" w:rsidRDefault="00F815AA" w:rsidP="001D470C">
      <w:pPr>
        <w:spacing w:line="360" w:lineRule="auto"/>
        <w:rPr>
          <w:rFonts w:ascii="宋体"/>
          <w:szCs w:val="21"/>
        </w:rPr>
      </w:pPr>
      <w:r w:rsidRPr="003A4CAB">
        <w:rPr>
          <w:rFonts w:ascii="宋体" w:hAnsi="宋体"/>
          <w:szCs w:val="21"/>
        </w:rPr>
        <w:t xml:space="preserve">    </w:t>
      </w:r>
      <w:r w:rsidRPr="003A4CAB">
        <w:rPr>
          <w:rFonts w:ascii="宋体" w:hAnsi="宋体" w:hint="eastAsia"/>
          <w:szCs w:val="21"/>
        </w:rPr>
        <w:t>四、特别提示</w:t>
      </w:r>
    </w:p>
    <w:p w:rsidR="00F815AA" w:rsidRPr="003A4CAB" w:rsidRDefault="00F815AA" w:rsidP="00295573">
      <w:pPr>
        <w:spacing w:line="360" w:lineRule="auto"/>
        <w:ind w:firstLineChars="200" w:firstLine="31680"/>
        <w:rPr>
          <w:rFonts w:ascii="宋体"/>
          <w:szCs w:val="21"/>
        </w:rPr>
      </w:pPr>
      <w:r w:rsidRPr="003A4CAB">
        <w:rPr>
          <w:rFonts w:ascii="宋体" w:hAnsi="宋体"/>
          <w:szCs w:val="21"/>
        </w:rPr>
        <w:t>1</w:t>
      </w:r>
      <w:r w:rsidRPr="003A4CAB">
        <w:rPr>
          <w:rFonts w:ascii="宋体" w:hAnsi="宋体" w:hint="eastAsia"/>
          <w:szCs w:val="21"/>
        </w:rPr>
        <w:t>、上述调整将自</w:t>
      </w:r>
      <w:r w:rsidRPr="003A4CAB">
        <w:rPr>
          <w:rFonts w:ascii="宋体" w:hAnsi="宋体"/>
          <w:szCs w:val="21"/>
        </w:rPr>
        <w:t xml:space="preserve"> </w:t>
      </w:r>
      <w:smartTag w:uri="urn:schemas-microsoft-com:office:smarttags" w:element="chsdate">
        <w:smartTagPr>
          <w:attr w:name="Year" w:val="2014"/>
          <w:attr w:name="Month" w:val="4"/>
          <w:attr w:name="Day" w:val="1"/>
          <w:attr w:name="IsLunarDate" w:val="False"/>
          <w:attr w:name="IsROCDate" w:val="False"/>
        </w:smartTagPr>
        <w:r w:rsidRPr="003A4CAB">
          <w:rPr>
            <w:rFonts w:ascii="宋体" w:hAnsi="宋体"/>
            <w:szCs w:val="21"/>
          </w:rPr>
          <w:t>2014</w:t>
        </w:r>
        <w:r w:rsidRPr="003A4CAB">
          <w:rPr>
            <w:rFonts w:ascii="宋体" w:hAnsi="宋体" w:hint="eastAsia"/>
            <w:szCs w:val="21"/>
          </w:rPr>
          <w:t>年</w:t>
        </w:r>
        <w:r w:rsidRPr="003A4CAB">
          <w:rPr>
            <w:rFonts w:ascii="宋体" w:hAnsi="宋体"/>
            <w:szCs w:val="21"/>
          </w:rPr>
          <w:t>4</w:t>
        </w:r>
        <w:r w:rsidRPr="003A4CAB">
          <w:rPr>
            <w:rFonts w:ascii="宋体" w:hAnsi="宋体" w:hint="eastAsia"/>
            <w:szCs w:val="21"/>
          </w:rPr>
          <w:t>月</w:t>
        </w:r>
        <w:r w:rsidRPr="003A4CAB">
          <w:rPr>
            <w:rFonts w:ascii="宋体" w:hAnsi="宋体"/>
            <w:szCs w:val="21"/>
          </w:rPr>
          <w:t>1</w:t>
        </w:r>
        <w:r w:rsidRPr="003A4CAB">
          <w:rPr>
            <w:rFonts w:ascii="宋体" w:hAnsi="宋体" w:hint="eastAsia"/>
            <w:szCs w:val="21"/>
          </w:rPr>
          <w:t>日</w:t>
        </w:r>
      </w:smartTag>
      <w:r w:rsidRPr="003A4CAB">
        <w:rPr>
          <w:rFonts w:ascii="宋体" w:hAnsi="宋体" w:hint="eastAsia"/>
          <w:szCs w:val="21"/>
        </w:rPr>
        <w:t>起生效。自</w:t>
      </w:r>
      <w:smartTag w:uri="urn:schemas-microsoft-com:office:smarttags" w:element="chsdate">
        <w:smartTagPr>
          <w:attr w:name="Year" w:val="2014"/>
          <w:attr w:name="Month" w:val="4"/>
          <w:attr w:name="Day" w:val="1"/>
          <w:attr w:name="IsLunarDate" w:val="False"/>
          <w:attr w:name="IsROCDate" w:val="False"/>
        </w:smartTagPr>
        <w:r w:rsidRPr="003A4CAB">
          <w:rPr>
            <w:rFonts w:ascii="宋体" w:hAnsi="宋体"/>
            <w:szCs w:val="21"/>
          </w:rPr>
          <w:t>2014</w:t>
        </w:r>
        <w:r w:rsidRPr="003A4CAB">
          <w:rPr>
            <w:rFonts w:ascii="宋体" w:hAnsi="宋体" w:hint="eastAsia"/>
            <w:szCs w:val="21"/>
          </w:rPr>
          <w:t>年</w:t>
        </w:r>
        <w:r w:rsidRPr="003A4CAB">
          <w:rPr>
            <w:rFonts w:ascii="宋体" w:hAnsi="宋体"/>
            <w:szCs w:val="21"/>
          </w:rPr>
          <w:t>4</w:t>
        </w:r>
        <w:r w:rsidRPr="003A4CAB">
          <w:rPr>
            <w:rFonts w:ascii="宋体" w:hAnsi="宋体" w:hint="eastAsia"/>
            <w:szCs w:val="21"/>
          </w:rPr>
          <w:t>月</w:t>
        </w:r>
        <w:r w:rsidRPr="003A4CAB">
          <w:rPr>
            <w:rFonts w:ascii="宋体" w:hAnsi="宋体"/>
            <w:szCs w:val="21"/>
          </w:rPr>
          <w:t>1</w:t>
        </w:r>
        <w:r w:rsidRPr="003A4CAB">
          <w:rPr>
            <w:rFonts w:ascii="宋体" w:hAnsi="宋体" w:hint="eastAsia"/>
            <w:szCs w:val="21"/>
          </w:rPr>
          <w:t>日</w:t>
        </w:r>
      </w:smartTag>
      <w:r w:rsidRPr="003A4CAB">
        <w:rPr>
          <w:rFonts w:ascii="宋体" w:hAnsi="宋体" w:hint="eastAsia"/>
          <w:szCs w:val="21"/>
        </w:rPr>
        <w:t>起，本公司将按照投资者成功订制的对账单形式提供对账单服务，对未成功订制对账单服务的投资者不再主动提供对账单。敬请广大投资者主动通过本公司网站（</w:t>
      </w:r>
      <w:r w:rsidRPr="003A4CAB">
        <w:rPr>
          <w:rFonts w:ascii="宋体" w:hAnsi="宋体"/>
          <w:szCs w:val="21"/>
        </w:rPr>
        <w:t>www.wjasset.com</w:t>
      </w:r>
      <w:r w:rsidRPr="003A4CAB">
        <w:rPr>
          <w:rFonts w:ascii="宋体" w:hAnsi="宋体" w:hint="eastAsia"/>
          <w:szCs w:val="21"/>
        </w:rPr>
        <w:t>）、发送邮件或拨打客服热线进行订制，以免影响对账信息的接收。</w:t>
      </w:r>
    </w:p>
    <w:p w:rsidR="00F815AA" w:rsidRPr="003A4CAB" w:rsidRDefault="00F815AA" w:rsidP="00295573">
      <w:pPr>
        <w:spacing w:line="360" w:lineRule="auto"/>
        <w:ind w:firstLineChars="200" w:firstLine="31680"/>
        <w:rPr>
          <w:rFonts w:ascii="宋体"/>
          <w:szCs w:val="21"/>
        </w:rPr>
      </w:pPr>
      <w:r w:rsidRPr="003A4CAB">
        <w:rPr>
          <w:rFonts w:ascii="宋体" w:hAnsi="宋体"/>
          <w:szCs w:val="21"/>
        </w:rPr>
        <w:t>2</w:t>
      </w:r>
      <w:r w:rsidRPr="003A4CAB">
        <w:rPr>
          <w:rFonts w:ascii="宋体" w:hAnsi="宋体" w:hint="eastAsia"/>
          <w:szCs w:val="21"/>
        </w:rPr>
        <w:t>、由于投资者提供的邮寄地址、手机号码、电子邮箱等信息不详、错误，或邮局投递差错、通讯故障、延误等原因，可能造成对账单无法及时或准确送达。因上述原因无法正常收取对账单的投资者，敬请及时通过本公司网站，或拨打本公司客服热线查询、核对、变更预留联系方式。需要补发对账单的投资者请拨打本公司客服热线转人工申请，本公司将尽快按照投资者的申请发送对账单。</w:t>
      </w:r>
    </w:p>
    <w:p w:rsidR="00F815AA" w:rsidRPr="003A4CAB" w:rsidRDefault="00F815AA" w:rsidP="00295573">
      <w:pPr>
        <w:spacing w:line="360" w:lineRule="auto"/>
        <w:ind w:firstLineChars="200" w:firstLine="31680"/>
        <w:rPr>
          <w:rFonts w:ascii="宋体"/>
          <w:szCs w:val="21"/>
        </w:rPr>
      </w:pPr>
      <w:r w:rsidRPr="003A4CAB">
        <w:rPr>
          <w:rFonts w:ascii="宋体" w:hAnsi="宋体"/>
          <w:szCs w:val="21"/>
        </w:rPr>
        <w:t>3</w:t>
      </w:r>
      <w:r w:rsidRPr="003A4CAB">
        <w:rPr>
          <w:rFonts w:ascii="宋体" w:hAnsi="宋体" w:hint="eastAsia"/>
          <w:szCs w:val="21"/>
        </w:rPr>
        <w:t>、投资者可随时登录本公司网站（</w:t>
      </w:r>
      <w:r w:rsidRPr="003A4CAB">
        <w:rPr>
          <w:rFonts w:ascii="宋体" w:hAnsi="宋体"/>
          <w:szCs w:val="21"/>
        </w:rPr>
        <w:t>www.wjasset.com</w:t>
      </w:r>
      <w:r w:rsidRPr="003A4CAB">
        <w:rPr>
          <w:rFonts w:ascii="宋体" w:hAnsi="宋体" w:hint="eastAsia"/>
          <w:szCs w:val="21"/>
        </w:rPr>
        <w:t>）“我的账户”查询系统查阅对账单。</w:t>
      </w:r>
    </w:p>
    <w:p w:rsidR="00F815AA" w:rsidRPr="003A4CAB" w:rsidRDefault="00F815AA" w:rsidP="00295573">
      <w:pPr>
        <w:spacing w:line="360" w:lineRule="auto"/>
        <w:ind w:firstLineChars="200" w:firstLine="31680"/>
        <w:rPr>
          <w:rFonts w:ascii="宋体"/>
          <w:szCs w:val="21"/>
        </w:rPr>
      </w:pPr>
      <w:r w:rsidRPr="003A4CAB">
        <w:rPr>
          <w:rFonts w:ascii="宋体" w:hAnsi="宋体"/>
          <w:szCs w:val="21"/>
        </w:rPr>
        <w:t>4</w:t>
      </w:r>
      <w:r w:rsidRPr="003A4CAB">
        <w:rPr>
          <w:rFonts w:ascii="宋体" w:hAnsi="宋体" w:hint="eastAsia"/>
          <w:szCs w:val="21"/>
        </w:rPr>
        <w:t>、本公司有权在法律法规允许的范围内对上述服务规则进行适时调整。投资者如有疑问，欢迎登录本公司网站（</w:t>
      </w:r>
      <w:r w:rsidRPr="003A4CAB">
        <w:rPr>
          <w:rFonts w:ascii="宋体" w:hAnsi="宋体"/>
          <w:szCs w:val="21"/>
        </w:rPr>
        <w:t>www.wjasset.com</w:t>
      </w:r>
      <w:r w:rsidRPr="003A4CAB">
        <w:rPr>
          <w:rFonts w:ascii="宋体" w:hAnsi="宋体" w:hint="eastAsia"/>
          <w:szCs w:val="21"/>
        </w:rPr>
        <w:t>）了解相关信息或拨打本公司客户服务电话（</w:t>
      </w:r>
      <w:r w:rsidRPr="003A4CAB">
        <w:rPr>
          <w:rFonts w:ascii="宋体" w:hAnsi="宋体"/>
          <w:szCs w:val="21"/>
        </w:rPr>
        <w:t>400-888-0800/93358</w:t>
      </w:r>
      <w:r w:rsidRPr="003A4CAB">
        <w:rPr>
          <w:rFonts w:ascii="宋体" w:hAnsi="宋体" w:hint="eastAsia"/>
          <w:szCs w:val="21"/>
        </w:rPr>
        <w:t>转</w:t>
      </w:r>
      <w:r w:rsidRPr="003A4CAB">
        <w:rPr>
          <w:rFonts w:ascii="宋体" w:hAnsi="宋体"/>
          <w:szCs w:val="21"/>
        </w:rPr>
        <w:t>6</w:t>
      </w:r>
      <w:r w:rsidRPr="003A4CAB">
        <w:rPr>
          <w:rFonts w:ascii="宋体" w:hAnsi="宋体" w:hint="eastAsia"/>
          <w:szCs w:val="21"/>
        </w:rPr>
        <w:t>）咨询。</w:t>
      </w:r>
    </w:p>
    <w:p w:rsidR="00F815AA" w:rsidRPr="003A4CAB" w:rsidRDefault="00F815AA" w:rsidP="001D470C">
      <w:pPr>
        <w:spacing w:line="360" w:lineRule="auto"/>
        <w:rPr>
          <w:rFonts w:ascii="宋体" w:hAnsi="宋体"/>
          <w:szCs w:val="21"/>
        </w:rPr>
      </w:pPr>
      <w:r w:rsidRPr="003A4CAB">
        <w:rPr>
          <w:rFonts w:ascii="宋体" w:hAnsi="宋体"/>
          <w:szCs w:val="21"/>
        </w:rPr>
        <w:t xml:space="preserve">    </w:t>
      </w:r>
      <w:r w:rsidRPr="003A4CAB">
        <w:rPr>
          <w:rFonts w:ascii="宋体" w:hAnsi="宋体" w:hint="eastAsia"/>
          <w:szCs w:val="21"/>
        </w:rPr>
        <w:t>特此公告。</w:t>
      </w:r>
      <w:r w:rsidRPr="003A4CAB">
        <w:rPr>
          <w:rFonts w:ascii="宋体" w:hAnsi="宋体"/>
          <w:szCs w:val="21"/>
        </w:rPr>
        <w:t xml:space="preserve"> </w:t>
      </w:r>
    </w:p>
    <w:p w:rsidR="00F815AA" w:rsidRPr="003A4CAB" w:rsidRDefault="00F815AA" w:rsidP="001D470C">
      <w:pPr>
        <w:spacing w:line="360" w:lineRule="auto"/>
        <w:jc w:val="right"/>
        <w:rPr>
          <w:rFonts w:ascii="宋体"/>
          <w:szCs w:val="21"/>
        </w:rPr>
      </w:pPr>
      <w:r w:rsidRPr="003A4CAB">
        <w:rPr>
          <w:rFonts w:ascii="宋体" w:hAnsi="宋体" w:hint="eastAsia"/>
          <w:szCs w:val="21"/>
        </w:rPr>
        <w:t>万家基金管理有限公司</w:t>
      </w:r>
    </w:p>
    <w:p w:rsidR="00F815AA" w:rsidRPr="003A4CAB" w:rsidRDefault="00F815AA" w:rsidP="001D470C">
      <w:pPr>
        <w:spacing w:line="360" w:lineRule="auto"/>
        <w:jc w:val="right"/>
        <w:rPr>
          <w:rFonts w:ascii="宋体"/>
          <w:szCs w:val="21"/>
        </w:rPr>
      </w:pPr>
      <w:r w:rsidRPr="003A4CAB">
        <w:rPr>
          <w:rFonts w:ascii="宋体" w:hAnsi="宋体"/>
          <w:szCs w:val="21"/>
        </w:rPr>
        <w:t>2014</w:t>
      </w:r>
      <w:r w:rsidRPr="003A4CAB">
        <w:rPr>
          <w:rFonts w:ascii="宋体" w:hAnsi="宋体" w:hint="eastAsia"/>
          <w:szCs w:val="21"/>
        </w:rPr>
        <w:t>年</w:t>
      </w:r>
      <w:r w:rsidRPr="003A4CAB">
        <w:rPr>
          <w:rFonts w:ascii="宋体" w:hAnsi="宋体"/>
          <w:szCs w:val="21"/>
        </w:rPr>
        <w:t>3</w:t>
      </w:r>
      <w:r w:rsidRPr="003A4CAB">
        <w:rPr>
          <w:rFonts w:ascii="宋体" w:hAnsi="宋体" w:hint="eastAsia"/>
          <w:szCs w:val="21"/>
        </w:rPr>
        <w:t>月</w:t>
      </w:r>
      <w:r w:rsidRPr="003A4CAB">
        <w:rPr>
          <w:rFonts w:ascii="宋体" w:hAnsi="宋体"/>
          <w:szCs w:val="21"/>
        </w:rPr>
        <w:t>2</w:t>
      </w:r>
      <w:r>
        <w:rPr>
          <w:rFonts w:ascii="宋体" w:hAnsi="宋体"/>
          <w:szCs w:val="21"/>
        </w:rPr>
        <w:t>9</w:t>
      </w:r>
      <w:r w:rsidRPr="003A4CAB">
        <w:rPr>
          <w:rFonts w:ascii="宋体" w:hAnsi="宋体" w:hint="eastAsia"/>
          <w:szCs w:val="21"/>
        </w:rPr>
        <w:t>日</w:t>
      </w:r>
    </w:p>
    <w:sectPr w:rsidR="00F815AA" w:rsidRPr="003A4CAB" w:rsidSect="004B19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5AA" w:rsidRDefault="00F815AA" w:rsidP="004B040A">
      <w:r>
        <w:separator/>
      </w:r>
    </w:p>
  </w:endnote>
  <w:endnote w:type="continuationSeparator" w:id="1">
    <w:p w:rsidR="00F815AA" w:rsidRDefault="00F815AA" w:rsidP="004B04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5AA" w:rsidRDefault="00F815AA" w:rsidP="004B040A">
      <w:r>
        <w:separator/>
      </w:r>
    </w:p>
  </w:footnote>
  <w:footnote w:type="continuationSeparator" w:id="1">
    <w:p w:rsidR="00F815AA" w:rsidRDefault="00F815AA" w:rsidP="004B04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43F1"/>
    <w:rsid w:val="0007532E"/>
    <w:rsid w:val="00107A8A"/>
    <w:rsid w:val="001D470C"/>
    <w:rsid w:val="001D4A5C"/>
    <w:rsid w:val="00295573"/>
    <w:rsid w:val="002C58B7"/>
    <w:rsid w:val="002F562C"/>
    <w:rsid w:val="002F5677"/>
    <w:rsid w:val="003143F1"/>
    <w:rsid w:val="00315319"/>
    <w:rsid w:val="0037458B"/>
    <w:rsid w:val="003A4CAB"/>
    <w:rsid w:val="004A350C"/>
    <w:rsid w:val="004B040A"/>
    <w:rsid w:val="004B1947"/>
    <w:rsid w:val="00543BC1"/>
    <w:rsid w:val="005B389D"/>
    <w:rsid w:val="0066089C"/>
    <w:rsid w:val="007B7873"/>
    <w:rsid w:val="00805161"/>
    <w:rsid w:val="00805472"/>
    <w:rsid w:val="00841CDB"/>
    <w:rsid w:val="008D6CFF"/>
    <w:rsid w:val="009A5A3F"/>
    <w:rsid w:val="00A261B9"/>
    <w:rsid w:val="00A27FBB"/>
    <w:rsid w:val="00A41FB8"/>
    <w:rsid w:val="00A74F79"/>
    <w:rsid w:val="00B53492"/>
    <w:rsid w:val="00B6396D"/>
    <w:rsid w:val="00C7027F"/>
    <w:rsid w:val="00C84303"/>
    <w:rsid w:val="00D16B2E"/>
    <w:rsid w:val="00D21F20"/>
    <w:rsid w:val="00D70670"/>
    <w:rsid w:val="00DF03FF"/>
    <w:rsid w:val="00E13D8D"/>
    <w:rsid w:val="00E17D4A"/>
    <w:rsid w:val="00E31DEF"/>
    <w:rsid w:val="00ED6247"/>
    <w:rsid w:val="00F815A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94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B040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B040A"/>
    <w:rPr>
      <w:rFonts w:cs="Times New Roman"/>
      <w:sz w:val="18"/>
      <w:szCs w:val="18"/>
    </w:rPr>
  </w:style>
  <w:style w:type="paragraph" w:styleId="Footer">
    <w:name w:val="footer"/>
    <w:basedOn w:val="Normal"/>
    <w:link w:val="FooterChar"/>
    <w:uiPriority w:val="99"/>
    <w:semiHidden/>
    <w:rsid w:val="004B040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B040A"/>
    <w:rPr>
      <w:rFonts w:cs="Times New Roman"/>
      <w:sz w:val="18"/>
      <w:szCs w:val="18"/>
    </w:rPr>
  </w:style>
  <w:style w:type="paragraph" w:styleId="BalloonText">
    <w:name w:val="Balloon Text"/>
    <w:basedOn w:val="Normal"/>
    <w:link w:val="BalloonTextChar"/>
    <w:uiPriority w:val="99"/>
    <w:semiHidden/>
    <w:rsid w:val="00E13D8D"/>
    <w:rPr>
      <w:sz w:val="18"/>
      <w:szCs w:val="18"/>
    </w:rPr>
  </w:style>
  <w:style w:type="character" w:customStyle="1" w:styleId="BalloonTextChar">
    <w:name w:val="Balloon Text Char"/>
    <w:basedOn w:val="DefaultParagraphFont"/>
    <w:link w:val="BalloonText"/>
    <w:uiPriority w:val="99"/>
    <w:semiHidden/>
    <w:locked/>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TotalTime>
  <Pages>2</Pages>
  <Words>177</Words>
  <Characters>1010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万家基金管理有限公司关于基金对账单服务方式调整的公告</dc:title>
  <dc:subject/>
  <dc:creator>董萌华</dc:creator>
  <cp:keywords/>
  <dc:description/>
  <cp:lastModifiedBy>李忠祥</cp:lastModifiedBy>
  <cp:revision>5</cp:revision>
  <dcterms:created xsi:type="dcterms:W3CDTF">2014-03-25T02:32:00Z</dcterms:created>
  <dcterms:modified xsi:type="dcterms:W3CDTF">2014-03-28T09:25:00Z</dcterms:modified>
</cp:coreProperties>
</file>