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78" w:rsidRPr="007753B9" w:rsidRDefault="003F6278" w:rsidP="007753B9">
      <w:pPr>
        <w:jc w:val="center"/>
        <w:rPr>
          <w:b/>
        </w:rPr>
      </w:pPr>
      <w:r>
        <w:rPr>
          <w:rFonts w:hint="eastAsia"/>
          <w:b/>
        </w:rPr>
        <w:t>万家基金管理有限公司</w:t>
      </w:r>
      <w:r w:rsidRPr="007753B9">
        <w:rPr>
          <w:rFonts w:hint="eastAsia"/>
          <w:b/>
        </w:rPr>
        <w:t>关于网上交易</w:t>
      </w:r>
      <w:r>
        <w:rPr>
          <w:rFonts w:hint="eastAsia"/>
          <w:b/>
        </w:rPr>
        <w:t>支付渠道新增工商</w:t>
      </w:r>
      <w:r w:rsidRPr="007753B9">
        <w:rPr>
          <w:rFonts w:hint="eastAsia"/>
          <w:b/>
        </w:rPr>
        <w:t>银行的</w:t>
      </w:r>
      <w:r>
        <w:rPr>
          <w:rFonts w:hint="eastAsia"/>
          <w:b/>
        </w:rPr>
        <w:t>公告</w:t>
      </w:r>
    </w:p>
    <w:p w:rsidR="003F6278" w:rsidRPr="001E7DD5" w:rsidRDefault="003F6278" w:rsidP="007753B9">
      <w:pPr>
        <w:jc w:val="center"/>
      </w:pPr>
    </w:p>
    <w:p w:rsidR="003F6278" w:rsidRDefault="003F6278" w:rsidP="00417353">
      <w:pPr>
        <w:ind w:firstLineChars="200" w:firstLine="31680"/>
      </w:pPr>
      <w:r>
        <w:rPr>
          <w:rFonts w:hint="eastAsia"/>
        </w:rPr>
        <w:t>为进一步方便投资者通过万家基金管理有限公司网上交易平台投资本公司旗下开放式基金，更好地满足广大投资者的理财需求，本公司与工商银行合同，新增支持工商银行借记卡。自</w:t>
      </w:r>
      <w:smartTag w:uri="urn:schemas-microsoft-com:office:smarttags" w:element="chsdate">
        <w:smartTagPr>
          <w:attr w:name="IsROCDate" w:val="False"/>
          <w:attr w:name="IsLunarDate" w:val="False"/>
          <w:attr w:name="Day" w:val="27"/>
          <w:attr w:name="Month" w:val="1"/>
          <w:attr w:name="Year" w:val="2014"/>
        </w:smartTagPr>
        <w:r>
          <w:t>2014</w:t>
        </w:r>
        <w:r>
          <w:rPr>
            <w:rFonts w:hint="eastAsia"/>
          </w:rPr>
          <w:t>年</w:t>
        </w:r>
        <w:r>
          <w:t>1</w:t>
        </w:r>
        <w:r>
          <w:rPr>
            <w:rFonts w:hint="eastAsia"/>
          </w:rPr>
          <w:t>月</w:t>
        </w:r>
        <w:r>
          <w:t>27</w:t>
        </w:r>
        <w:r>
          <w:rPr>
            <w:rFonts w:hint="eastAsia"/>
          </w:rPr>
          <w:t>日起</w:t>
        </w:r>
      </w:smartTag>
      <w:r>
        <w:rPr>
          <w:rFonts w:hint="eastAsia"/>
        </w:rPr>
        <w:t>，个人投资者可在本公司网上交易系统平台，使用上述银行卡办理本公司旗下开放式基金开户、交易及查询等相关业务。</w:t>
      </w:r>
    </w:p>
    <w:p w:rsidR="003F6278" w:rsidRDefault="003F6278" w:rsidP="00417353">
      <w:pPr>
        <w:ind w:firstLineChars="200" w:firstLine="31680"/>
      </w:pPr>
      <w:r>
        <w:rPr>
          <w:rFonts w:hint="eastAsia"/>
        </w:rPr>
        <w:t>现将相关情况公告如下：</w:t>
      </w:r>
    </w:p>
    <w:p w:rsidR="003F6278" w:rsidRDefault="003F6278" w:rsidP="00417353">
      <w:pPr>
        <w:ind w:firstLineChars="200" w:firstLine="31680"/>
      </w:pPr>
    </w:p>
    <w:p w:rsidR="003F6278" w:rsidRDefault="003F6278" w:rsidP="000C4909">
      <w:r>
        <w:rPr>
          <w:rFonts w:hint="eastAsia"/>
        </w:rPr>
        <w:t xml:space="preserve">　　一、适用基金范围</w:t>
      </w:r>
    </w:p>
    <w:p w:rsidR="003F6278" w:rsidRDefault="003F6278" w:rsidP="000C4909">
      <w:r>
        <w:rPr>
          <w:rFonts w:hint="eastAsia"/>
        </w:rPr>
        <w:t xml:space="preserve">　　本公司所管理的已开通网上交易方式的开放式基金。</w:t>
      </w:r>
    </w:p>
    <w:p w:rsidR="003F6278" w:rsidRDefault="003F6278" w:rsidP="000C4909">
      <w:r>
        <w:rPr>
          <w:rFonts w:hint="eastAsia"/>
        </w:rPr>
        <w:t xml:space="preserve">　　二、适用业务范围</w:t>
      </w:r>
    </w:p>
    <w:p w:rsidR="003F6278" w:rsidRDefault="003F6278" w:rsidP="000C4909">
      <w:r>
        <w:rPr>
          <w:rFonts w:hint="eastAsia"/>
        </w:rPr>
        <w:t xml:space="preserve">　　基金开户、账户资料变更、认购、申购、赎回、转换、定投、分红方式变更等业务。</w:t>
      </w:r>
    </w:p>
    <w:p w:rsidR="003F6278" w:rsidRDefault="003F6278" w:rsidP="000C4909">
      <w:r>
        <w:rPr>
          <w:rFonts w:hint="eastAsia"/>
        </w:rPr>
        <w:t xml:space="preserve">　　投资者通过本公司网上交易平台办理上述业务时，应符合有关法律法规、基金合同、招募说明书及相关公告的规定。</w:t>
      </w:r>
    </w:p>
    <w:p w:rsidR="003F6278" w:rsidRDefault="003F6278" w:rsidP="000C4909">
      <w:r>
        <w:rPr>
          <w:rFonts w:hint="eastAsia"/>
        </w:rPr>
        <w:t xml:space="preserve">　　三、业务开通范围</w:t>
      </w:r>
    </w:p>
    <w:p w:rsidR="003F6278" w:rsidRDefault="003F6278" w:rsidP="000C4909">
      <w:r>
        <w:rPr>
          <w:rFonts w:hint="eastAsia"/>
        </w:rPr>
        <w:t xml:space="preserve">　　本次新增支持工商银行借记卡。届时再增加新的银行，本公司将在公司网站提示，敬请投资者留意。</w:t>
      </w:r>
    </w:p>
    <w:p w:rsidR="003F6278" w:rsidRDefault="003F6278" w:rsidP="000C4909">
      <w:r>
        <w:rPr>
          <w:rFonts w:hint="eastAsia"/>
        </w:rPr>
        <w:t xml:space="preserve">　　</w:t>
      </w:r>
      <w:r>
        <w:t xml:space="preserve"> </w:t>
      </w:r>
    </w:p>
    <w:p w:rsidR="003F6278" w:rsidRDefault="003F6278" w:rsidP="000C4909">
      <w:r>
        <w:rPr>
          <w:rFonts w:hint="eastAsia"/>
        </w:rPr>
        <w:t xml:space="preserve">　　四、业务办理</w:t>
      </w:r>
    </w:p>
    <w:p w:rsidR="003F6278" w:rsidRDefault="003F6278" w:rsidP="000C4909">
      <w:r>
        <w:rPr>
          <w:rFonts w:hint="eastAsia"/>
        </w:rPr>
        <w:t xml:space="preserve">　　</w:t>
      </w:r>
      <w:r>
        <w:t>1</w:t>
      </w:r>
      <w:r>
        <w:rPr>
          <w:rFonts w:hint="eastAsia"/>
        </w:rPr>
        <w:t>、投资者可登录本公司网站，按照提示通过工商银行办理网上开户。</w:t>
      </w:r>
    </w:p>
    <w:p w:rsidR="003F6278" w:rsidRDefault="003F6278" w:rsidP="000C4909">
      <w:r>
        <w:rPr>
          <w:rFonts w:hint="eastAsia"/>
        </w:rPr>
        <w:t xml:space="preserve">　　</w:t>
      </w:r>
      <w:r>
        <w:t>2</w:t>
      </w:r>
      <w:r>
        <w:rPr>
          <w:rFonts w:hint="eastAsia"/>
        </w:rPr>
        <w:t>、完成上述手续后，投资者即可通过本公司网上交易平台办理开放式基金的相关业务。</w:t>
      </w:r>
    </w:p>
    <w:p w:rsidR="003F6278" w:rsidRDefault="003F6278" w:rsidP="000C4909">
      <w:r>
        <w:rPr>
          <w:rFonts w:hint="eastAsia"/>
        </w:rPr>
        <w:t xml:space="preserve">　　五、优惠费率</w:t>
      </w:r>
    </w:p>
    <w:p w:rsidR="003F6278" w:rsidRDefault="003F6278" w:rsidP="000C4909">
      <w:r>
        <w:rPr>
          <w:rFonts w:hint="eastAsia"/>
        </w:rPr>
        <w:t xml:space="preserve">　　</w:t>
      </w:r>
      <w:r>
        <w:t>1</w:t>
      </w:r>
      <w:r>
        <w:rPr>
          <w:rFonts w:hint="eastAsia"/>
        </w:rPr>
        <w:t>、投资者使用工商银行在本公司网上交易平台进行基金交易，申购及定投费率将按照相关基金的招募说明书中规定的相应费率享有费率优惠，工商银行借记卡享有四折优惠。若享有折扣后申购费率低于</w:t>
      </w:r>
      <w:r>
        <w:t>0.6%</w:t>
      </w:r>
      <w:r>
        <w:rPr>
          <w:rFonts w:hint="eastAsia"/>
        </w:rPr>
        <w:t>，则按</w:t>
      </w:r>
      <w:r>
        <w:t>0.6%</w:t>
      </w:r>
      <w:r>
        <w:rPr>
          <w:rFonts w:hint="eastAsia"/>
        </w:rPr>
        <w:t>执行；若招募说明书中规定的申购费率等于或低于</w:t>
      </w:r>
      <w:r>
        <w:t>0.6%</w:t>
      </w:r>
      <w:r>
        <w:rPr>
          <w:rFonts w:hint="eastAsia"/>
        </w:rPr>
        <w:t>，则按其规定的费率执行，不再享有费率折扣；相关基金的招募说明书中规定的相应申购费率为单笔固定金额收费的，按照其规定的费率执行。</w:t>
      </w:r>
    </w:p>
    <w:p w:rsidR="003F6278" w:rsidRDefault="003F6278" w:rsidP="000C4909">
      <w:r>
        <w:rPr>
          <w:rFonts w:hint="eastAsia"/>
        </w:rPr>
        <w:t xml:space="preserve">　　以上费率优惠只限于前端收费的基金。</w:t>
      </w:r>
    </w:p>
    <w:p w:rsidR="003F6278" w:rsidRDefault="003F6278" w:rsidP="000C4909">
      <w:r>
        <w:rPr>
          <w:rFonts w:hint="eastAsia"/>
        </w:rPr>
        <w:t xml:space="preserve">　　</w:t>
      </w:r>
      <w:r>
        <w:t>2</w:t>
      </w:r>
      <w:r>
        <w:rPr>
          <w:rFonts w:hint="eastAsia"/>
        </w:rPr>
        <w:t>、基金赎回费率及转换费率依照相应基金最新披露的招募说明书的有关规定及相关公告执行。相关费率如有变更，请参见相关基金的最新招募说明书或相关业务公告。</w:t>
      </w:r>
    </w:p>
    <w:p w:rsidR="003F6278" w:rsidRDefault="003F6278" w:rsidP="000C4909">
      <w:r>
        <w:rPr>
          <w:rFonts w:hint="eastAsia"/>
        </w:rPr>
        <w:t xml:space="preserve">　　六、投资者可通过以下途径了解或咨询详情</w:t>
      </w:r>
    </w:p>
    <w:p w:rsidR="003F6278" w:rsidRDefault="003F6278" w:rsidP="000C4909">
      <w:r>
        <w:rPr>
          <w:rFonts w:hint="eastAsia"/>
        </w:rPr>
        <w:t xml:space="preserve">　　万家基金管理有限公司</w:t>
      </w:r>
    </w:p>
    <w:p w:rsidR="003F6278" w:rsidRDefault="003F6278" w:rsidP="000C4909">
      <w:r>
        <w:rPr>
          <w:rFonts w:hint="eastAsia"/>
        </w:rPr>
        <w:t xml:space="preserve">　　网址：</w:t>
      </w:r>
      <w:r>
        <w:t xml:space="preserve"> www.wjasset.com</w:t>
      </w:r>
    </w:p>
    <w:p w:rsidR="003F6278" w:rsidRDefault="003F6278" w:rsidP="000C4909">
      <w:r>
        <w:rPr>
          <w:rFonts w:hint="eastAsia"/>
        </w:rPr>
        <w:t xml:space="preserve">　　客户服务电话：</w:t>
      </w:r>
      <w:r>
        <w:t>95538</w:t>
      </w:r>
      <w:r>
        <w:rPr>
          <w:rFonts w:hint="eastAsia"/>
        </w:rPr>
        <w:t>转</w:t>
      </w:r>
      <w:r>
        <w:t>6</w:t>
      </w:r>
      <w:r>
        <w:rPr>
          <w:rFonts w:hint="eastAsia"/>
        </w:rPr>
        <w:t>、</w:t>
      </w:r>
      <w:r>
        <w:t>400-888-0800</w:t>
      </w:r>
    </w:p>
    <w:p w:rsidR="003F6278" w:rsidRDefault="003F6278" w:rsidP="000C4909">
      <w:r>
        <w:rPr>
          <w:rFonts w:hint="eastAsia"/>
        </w:rPr>
        <w:t xml:space="preserve">　　　七、风险提示</w:t>
      </w:r>
    </w:p>
    <w:p w:rsidR="003F6278" w:rsidRDefault="003F6278" w:rsidP="000C4909">
      <w:r>
        <w:rPr>
          <w:rFonts w:hint="eastAsia"/>
        </w:rPr>
        <w:t xml:space="preserve">　　投资者申请使用本公司网上交易业务前，应认真阅读网上交易业务相关协议及规则，了解网上交易的固有风险，投资者应慎重选择，并在使用时妥善保管好交易信息，特别是基金账号和交易密码。</w:t>
      </w:r>
    </w:p>
    <w:p w:rsidR="003F6278" w:rsidRDefault="003F6278" w:rsidP="00A67F7D">
      <w:pPr>
        <w:ind w:firstLine="420"/>
      </w:pPr>
      <w:r>
        <w:rPr>
          <w:rFonts w:hint="eastAsia"/>
        </w:rPr>
        <w:t>本公司承诺以诚实信用、勤勉尽责的原则管理和运用基金资产，但不保证基金一定盈利，也不保证最低收益。投资者投资于本公司旗下基金前应认真阅读各基金的基金合同和招募说明书。敬请投资人注意投资风险。</w:t>
      </w:r>
    </w:p>
    <w:p w:rsidR="003F6278" w:rsidRDefault="003F6278" w:rsidP="00A67F7D">
      <w:pPr>
        <w:ind w:firstLine="420"/>
      </w:pPr>
    </w:p>
    <w:p w:rsidR="003F6278" w:rsidRDefault="003F6278" w:rsidP="00A67F7D">
      <w:pPr>
        <w:ind w:firstLine="405"/>
      </w:pPr>
      <w:r>
        <w:rPr>
          <w:rFonts w:hint="eastAsia"/>
        </w:rPr>
        <w:t>特此公告！</w:t>
      </w:r>
    </w:p>
    <w:p w:rsidR="003F6278" w:rsidRDefault="003F6278" w:rsidP="00A67F7D">
      <w:pPr>
        <w:ind w:firstLine="405"/>
      </w:pPr>
    </w:p>
    <w:p w:rsidR="003F6278" w:rsidRDefault="003F6278" w:rsidP="000C4909">
      <w:r>
        <w:rPr>
          <w:rFonts w:hint="eastAsia"/>
        </w:rPr>
        <w:t xml:space="preserve">　　</w:t>
      </w:r>
      <w:r>
        <w:t xml:space="preserve">                                               </w:t>
      </w:r>
      <w:r>
        <w:rPr>
          <w:rFonts w:hint="eastAsia"/>
        </w:rPr>
        <w:t>万家基金管理有限公司</w:t>
      </w:r>
    </w:p>
    <w:p w:rsidR="003F6278" w:rsidRPr="004D1FCA" w:rsidRDefault="003F6278">
      <w:r>
        <w:rPr>
          <w:rFonts w:hint="eastAsia"/>
        </w:rPr>
        <w:t xml:space="preserve">　　</w:t>
      </w:r>
      <w:r>
        <w:t xml:space="preserve">                                                 </w:t>
      </w:r>
      <w:smartTag w:uri="urn:schemas-microsoft-com:office:smarttags" w:element="chsdate">
        <w:smartTagPr>
          <w:attr w:name="IsROCDate" w:val="False"/>
          <w:attr w:name="IsLunarDate" w:val="False"/>
          <w:attr w:name="Day" w:val="24"/>
          <w:attr w:name="Month" w:val="1"/>
          <w:attr w:name="Year" w:val="2014"/>
        </w:smartTagPr>
        <w:r>
          <w:t>2014</w:t>
        </w:r>
        <w:r>
          <w:rPr>
            <w:rFonts w:hint="eastAsia"/>
          </w:rPr>
          <w:t>年</w:t>
        </w:r>
        <w:r>
          <w:t>1</w:t>
        </w:r>
        <w:r>
          <w:rPr>
            <w:rFonts w:hint="eastAsia"/>
          </w:rPr>
          <w:t>月</w:t>
        </w:r>
        <w:r>
          <w:t>24</w:t>
        </w:r>
        <w:r>
          <w:rPr>
            <w:rFonts w:hint="eastAsia"/>
          </w:rPr>
          <w:t>日</w:t>
        </w:r>
      </w:smartTag>
    </w:p>
    <w:sectPr w:rsidR="003F6278" w:rsidRPr="004D1FCA" w:rsidSect="00F82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278" w:rsidRDefault="003F6278" w:rsidP="004D1FCA">
      <w:r>
        <w:separator/>
      </w:r>
    </w:p>
  </w:endnote>
  <w:endnote w:type="continuationSeparator" w:id="1">
    <w:p w:rsidR="003F6278" w:rsidRDefault="003F6278" w:rsidP="004D1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278" w:rsidRDefault="003F6278" w:rsidP="004D1FCA">
      <w:r>
        <w:separator/>
      </w:r>
    </w:p>
  </w:footnote>
  <w:footnote w:type="continuationSeparator" w:id="1">
    <w:p w:rsidR="003F6278" w:rsidRDefault="003F6278" w:rsidP="004D1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FCA"/>
    <w:rsid w:val="00011A26"/>
    <w:rsid w:val="00015599"/>
    <w:rsid w:val="00095037"/>
    <w:rsid w:val="000C46E9"/>
    <w:rsid w:val="000C4909"/>
    <w:rsid w:val="000D43AB"/>
    <w:rsid w:val="000E7AD6"/>
    <w:rsid w:val="00150318"/>
    <w:rsid w:val="00192560"/>
    <w:rsid w:val="001E7DD5"/>
    <w:rsid w:val="00242398"/>
    <w:rsid w:val="002A59D7"/>
    <w:rsid w:val="003843CA"/>
    <w:rsid w:val="003A2D6D"/>
    <w:rsid w:val="003C09F9"/>
    <w:rsid w:val="003F0C6C"/>
    <w:rsid w:val="003F6278"/>
    <w:rsid w:val="0040004A"/>
    <w:rsid w:val="00417353"/>
    <w:rsid w:val="00440797"/>
    <w:rsid w:val="004A5888"/>
    <w:rsid w:val="004D1FCA"/>
    <w:rsid w:val="005060C3"/>
    <w:rsid w:val="00546B6B"/>
    <w:rsid w:val="00576E79"/>
    <w:rsid w:val="00585828"/>
    <w:rsid w:val="00636054"/>
    <w:rsid w:val="00657E71"/>
    <w:rsid w:val="006D4FFC"/>
    <w:rsid w:val="006D6EAD"/>
    <w:rsid w:val="006F7550"/>
    <w:rsid w:val="0071161F"/>
    <w:rsid w:val="007753B9"/>
    <w:rsid w:val="0078411F"/>
    <w:rsid w:val="007F36DE"/>
    <w:rsid w:val="00830EEF"/>
    <w:rsid w:val="008D474D"/>
    <w:rsid w:val="008E5721"/>
    <w:rsid w:val="008F6D83"/>
    <w:rsid w:val="009140D3"/>
    <w:rsid w:val="00924FB9"/>
    <w:rsid w:val="00931C6A"/>
    <w:rsid w:val="009417C5"/>
    <w:rsid w:val="009A0051"/>
    <w:rsid w:val="009B06AD"/>
    <w:rsid w:val="009B52C5"/>
    <w:rsid w:val="009E30B2"/>
    <w:rsid w:val="009E3B6D"/>
    <w:rsid w:val="00A67F7D"/>
    <w:rsid w:val="00A96639"/>
    <w:rsid w:val="00AB3902"/>
    <w:rsid w:val="00B770F8"/>
    <w:rsid w:val="00C21629"/>
    <w:rsid w:val="00CC04F5"/>
    <w:rsid w:val="00DE797B"/>
    <w:rsid w:val="00E66A53"/>
    <w:rsid w:val="00E87197"/>
    <w:rsid w:val="00EF621F"/>
    <w:rsid w:val="00F15DBA"/>
    <w:rsid w:val="00F823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C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1FC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4D1FCA"/>
    <w:rPr>
      <w:rFonts w:cs="Times New Roman"/>
      <w:sz w:val="18"/>
      <w:szCs w:val="18"/>
    </w:rPr>
  </w:style>
  <w:style w:type="paragraph" w:styleId="Footer">
    <w:name w:val="footer"/>
    <w:basedOn w:val="Normal"/>
    <w:link w:val="FooterChar"/>
    <w:uiPriority w:val="99"/>
    <w:semiHidden/>
    <w:rsid w:val="004D1FC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4D1FC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2</Pages>
  <Words>177</Words>
  <Characters>1010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唐健庄</dc:creator>
  <cp:keywords/>
  <dc:description/>
  <cp:lastModifiedBy>李忠祥</cp:lastModifiedBy>
  <cp:revision>35</cp:revision>
  <dcterms:created xsi:type="dcterms:W3CDTF">2012-08-27T08:03:00Z</dcterms:created>
  <dcterms:modified xsi:type="dcterms:W3CDTF">2014-01-23T09:28:00Z</dcterms:modified>
</cp:coreProperties>
</file>